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5" w:rsidRDefault="003D7605" w:rsidP="00596A83">
      <w:pPr>
        <w:pStyle w:val="NormalWeb"/>
        <w:rPr>
          <w:rFonts w:ascii="Arial" w:hAnsi="Arial" w:cs="Arial"/>
        </w:rPr>
      </w:pPr>
      <w:r>
        <w:rPr>
          <w:b/>
          <w:bCs/>
        </w:rPr>
        <w:br/>
      </w:r>
      <w:r w:rsidR="00596A83">
        <w:rPr>
          <w:rFonts w:ascii="Arial" w:hAnsi="Arial" w:cs="Arial"/>
        </w:rPr>
        <w:t>1.   During the 1</w:t>
      </w:r>
      <w:r w:rsidR="00596A83" w:rsidRPr="00596A83">
        <w:rPr>
          <w:rFonts w:ascii="Arial" w:hAnsi="Arial" w:cs="Arial"/>
          <w:vertAlign w:val="superscript"/>
        </w:rPr>
        <w:t>st</w:t>
      </w:r>
      <w:r w:rsidR="00596A83">
        <w:rPr>
          <w:rFonts w:ascii="Arial" w:hAnsi="Arial" w:cs="Arial"/>
        </w:rPr>
        <w:t xml:space="preserve"> Year of the Level 4 candidates will be observed in skills practice sessions working with a peer.  Over the course of three sessions with the same peer an assessment will be made by the teaching team regarding the suitability of the candidate to being working with</w:t>
      </w:r>
      <w:r w:rsidR="00555412">
        <w:rPr>
          <w:rFonts w:ascii="Arial" w:hAnsi="Arial" w:cs="Arial"/>
        </w:rPr>
        <w:t xml:space="preserve"> clients in an agency setting at which point the candidate will be given the go ahead to obtain a placement.</w:t>
      </w:r>
    </w:p>
    <w:p w:rsidR="00596A83" w:rsidRDefault="00596A83" w:rsidP="00596A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  Once the candidate has found a work experience provider or agency, the candidate will need to enter into a working agreement with the provider (contract between the agency and volunteer/trainee counsellor form).</w:t>
      </w:r>
    </w:p>
    <w:p w:rsidR="00596A83" w:rsidRDefault="00596A83" w:rsidP="00596A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  Upon receipt of a copy of the contract between the agency and</w:t>
      </w:r>
      <w:r w:rsidR="00555412">
        <w:rPr>
          <w:rFonts w:ascii="Arial" w:hAnsi="Arial" w:cs="Arial"/>
        </w:rPr>
        <w:t xml:space="preserve"> volunteer/trainee counsellor f</w:t>
      </w:r>
      <w:r>
        <w:rPr>
          <w:rFonts w:ascii="Arial" w:hAnsi="Arial" w:cs="Arial"/>
        </w:rPr>
        <w:t>r</w:t>
      </w:r>
      <w:r w:rsidR="00555412">
        <w:rPr>
          <w:rFonts w:ascii="Arial" w:hAnsi="Arial" w:cs="Arial"/>
        </w:rPr>
        <w:t>o</w:t>
      </w:r>
      <w:r>
        <w:rPr>
          <w:rFonts w:ascii="Arial" w:hAnsi="Arial" w:cs="Arial"/>
        </w:rPr>
        <w:t>m from the candidate, a further agreement</w:t>
      </w:r>
      <w:r w:rsidR="00555412">
        <w:rPr>
          <w:rFonts w:ascii="Arial" w:hAnsi="Arial" w:cs="Arial"/>
        </w:rPr>
        <w:t>, setting out the responsibilities of each party named above</w:t>
      </w:r>
      <w:r>
        <w:rPr>
          <w:rFonts w:ascii="Arial" w:hAnsi="Arial" w:cs="Arial"/>
        </w:rPr>
        <w:t xml:space="preserve"> (contract between Devon and Cornwal</w:t>
      </w:r>
      <w:r w:rsidR="00555412">
        <w:rPr>
          <w:rFonts w:ascii="Arial" w:hAnsi="Arial" w:cs="Arial"/>
        </w:rPr>
        <w:t>l Counselling Hub and The Candidate and The Placement</w:t>
      </w:r>
      <w:r>
        <w:rPr>
          <w:rFonts w:ascii="Arial" w:hAnsi="Arial" w:cs="Arial"/>
        </w:rPr>
        <w:t>) will be sent to the workplace provider askin</w:t>
      </w:r>
      <w:r w:rsidR="00555412">
        <w:rPr>
          <w:rFonts w:ascii="Arial" w:hAnsi="Arial" w:cs="Arial"/>
        </w:rPr>
        <w:t>g the provider to agree to:-</w:t>
      </w:r>
    </w:p>
    <w:p w:rsidR="00596A83" w:rsidRPr="00596A83" w:rsidRDefault="00596A83" w:rsidP="00596A83">
      <w:pPr>
        <w:numPr>
          <w:ilvl w:val="0"/>
          <w:numId w:val="5"/>
        </w:numPr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Provide appropriate indemnity and liability insurance.</w:t>
      </w:r>
    </w:p>
    <w:p w:rsidR="00596A83" w:rsidRPr="00596A83" w:rsidRDefault="00596A83" w:rsidP="00596A83">
      <w:pPr>
        <w:numPr>
          <w:ilvl w:val="0"/>
          <w:numId w:val="5"/>
        </w:numPr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Provide appropriate client assessment and referral procedures.</w:t>
      </w:r>
    </w:p>
    <w:p w:rsidR="00596A83" w:rsidRPr="00596A83" w:rsidRDefault="00596A83" w:rsidP="00596A83">
      <w:pPr>
        <w:numPr>
          <w:ilvl w:val="0"/>
          <w:numId w:val="5"/>
        </w:numPr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Meet the health and safety obligations to client and counsellor.</w:t>
      </w:r>
    </w:p>
    <w:p w:rsidR="00596A83" w:rsidRPr="00596A83" w:rsidRDefault="00596A83" w:rsidP="00596A83">
      <w:pPr>
        <w:numPr>
          <w:ilvl w:val="0"/>
          <w:numId w:val="5"/>
        </w:numPr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Work in accord with relevant legislation.</w:t>
      </w:r>
    </w:p>
    <w:p w:rsidR="00596A83" w:rsidRPr="00596A83" w:rsidRDefault="00596A83" w:rsidP="00596A83">
      <w:pPr>
        <w:numPr>
          <w:ilvl w:val="0"/>
          <w:numId w:val="5"/>
        </w:numPr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Provide induction, training, mentoring and line management support to the trainee.</w:t>
      </w:r>
    </w:p>
    <w:p w:rsidR="00596A83" w:rsidRDefault="00596A83" w:rsidP="00596A8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6A83">
        <w:rPr>
          <w:rFonts w:ascii="Arial" w:hAnsi="Arial" w:cs="Arial"/>
          <w:color w:val="000000"/>
          <w:sz w:val="24"/>
          <w:szCs w:val="24"/>
        </w:rPr>
        <w:t>Provide agency supervision, OR monitor supervision provided by independent supervisors who are not part of the agency.</w:t>
      </w:r>
    </w:p>
    <w:p w:rsidR="00596A83" w:rsidRDefault="00596A83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6A83" w:rsidRDefault="00596A83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  Within three months of the candidate starting work at a provider, contact will be made with the provider to check the candidate’s progress and to develop working links with the provider.</w:t>
      </w:r>
      <w:r w:rsidR="00682671">
        <w:rPr>
          <w:rFonts w:ascii="Arial" w:hAnsi="Arial" w:cs="Arial"/>
          <w:color w:val="000000"/>
          <w:sz w:val="24"/>
          <w:szCs w:val="24"/>
        </w:rPr>
        <w:t xml:space="preserve">  Workplace providers will be encouraged to share concerns and successes with Devon and Cornwall Counselling Hub.</w:t>
      </w:r>
    </w:p>
    <w:p w:rsidR="00682671" w:rsidRDefault="00682671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2671" w:rsidRDefault="00682671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 Should there be any cause for concern regarding candidate’s progress, conduct or practice, by Devon and Cornwall Counselling Hub, or the workplace provider, a meeting will be arranged between both parties to discuss the situation and to agree upon a course of action.  It should be noted that in extreme cases, the course of action may result in the candidate losing their workplace provision and being withdrawn from the course.</w:t>
      </w:r>
    </w:p>
    <w:p w:rsidR="00682671" w:rsidRDefault="00682671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2671" w:rsidRPr="00596A83" w:rsidRDefault="00682671" w:rsidP="00596A8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6A83" w:rsidRPr="00377EA8" w:rsidRDefault="00596A83" w:rsidP="00596A83">
      <w:pPr>
        <w:pStyle w:val="NormalWeb"/>
        <w:rPr>
          <w:rFonts w:ascii="Arial" w:hAnsi="Arial" w:cs="Arial"/>
        </w:rPr>
      </w:pPr>
    </w:p>
    <w:sectPr w:rsidR="00596A83" w:rsidRPr="00377EA8" w:rsidSect="00246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B9" w:rsidRDefault="00E668B9" w:rsidP="00231296">
      <w:pPr>
        <w:spacing w:after="0" w:line="240" w:lineRule="auto"/>
      </w:pPr>
      <w:r>
        <w:separator/>
      </w:r>
    </w:p>
  </w:endnote>
  <w:endnote w:type="continuationSeparator" w:id="0">
    <w:p w:rsidR="00E668B9" w:rsidRDefault="00E668B9" w:rsidP="0023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6" w:rsidRDefault="00180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96" w:rsidRPr="00231296" w:rsidRDefault="00180946" w:rsidP="00231296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Reviewed 1.8.16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6" w:rsidRDefault="00180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B9" w:rsidRDefault="00E668B9" w:rsidP="00231296">
      <w:pPr>
        <w:spacing w:after="0" w:line="240" w:lineRule="auto"/>
      </w:pPr>
      <w:r>
        <w:separator/>
      </w:r>
    </w:p>
  </w:footnote>
  <w:footnote w:type="continuationSeparator" w:id="0">
    <w:p w:rsidR="00E668B9" w:rsidRDefault="00E668B9" w:rsidP="0023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6" w:rsidRDefault="00180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6" w:rsidRDefault="00180946" w:rsidP="00377EA8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Devon and Cornwall Counselling Hub</w:t>
    </w:r>
  </w:p>
  <w:p w:rsidR="00231296" w:rsidRPr="003D7605" w:rsidRDefault="00596A83" w:rsidP="00377EA8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Level 4 Workplace Experience Procedure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46" w:rsidRDefault="00180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50"/>
    <w:multiLevelType w:val="hybridMultilevel"/>
    <w:tmpl w:val="0D8899FE"/>
    <w:lvl w:ilvl="0" w:tplc="080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034006"/>
    <w:multiLevelType w:val="multilevel"/>
    <w:tmpl w:val="E74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5492"/>
    <w:multiLevelType w:val="hybridMultilevel"/>
    <w:tmpl w:val="D95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EC3"/>
    <w:multiLevelType w:val="hybridMultilevel"/>
    <w:tmpl w:val="9EC0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25BBC"/>
    <w:multiLevelType w:val="hybridMultilevel"/>
    <w:tmpl w:val="FAD20232"/>
    <w:lvl w:ilvl="0" w:tplc="08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1296"/>
    <w:rsid w:val="00177644"/>
    <w:rsid w:val="00180946"/>
    <w:rsid w:val="00231296"/>
    <w:rsid w:val="002462A6"/>
    <w:rsid w:val="002B6F76"/>
    <w:rsid w:val="002F3414"/>
    <w:rsid w:val="00377EA8"/>
    <w:rsid w:val="00394C85"/>
    <w:rsid w:val="003D7605"/>
    <w:rsid w:val="00516428"/>
    <w:rsid w:val="00555412"/>
    <w:rsid w:val="00576DC8"/>
    <w:rsid w:val="0059443C"/>
    <w:rsid w:val="00596A83"/>
    <w:rsid w:val="00682671"/>
    <w:rsid w:val="008873F7"/>
    <w:rsid w:val="008F19E4"/>
    <w:rsid w:val="009412A4"/>
    <w:rsid w:val="00B462E0"/>
    <w:rsid w:val="00BC627D"/>
    <w:rsid w:val="00E668B9"/>
    <w:rsid w:val="00F64470"/>
    <w:rsid w:val="00F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A6"/>
  </w:style>
  <w:style w:type="paragraph" w:styleId="Heading1">
    <w:name w:val="heading 1"/>
    <w:basedOn w:val="Normal"/>
    <w:link w:val="Heading1Char"/>
    <w:uiPriority w:val="9"/>
    <w:qFormat/>
    <w:rsid w:val="0037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96"/>
  </w:style>
  <w:style w:type="paragraph" w:styleId="Footer">
    <w:name w:val="footer"/>
    <w:basedOn w:val="Normal"/>
    <w:link w:val="Foot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96"/>
  </w:style>
  <w:style w:type="paragraph" w:styleId="BalloonText">
    <w:name w:val="Balloon Text"/>
    <w:basedOn w:val="Normal"/>
    <w:link w:val="BalloonTextChar"/>
    <w:uiPriority w:val="99"/>
    <w:semiHidden/>
    <w:unhideWhenUsed/>
    <w:rsid w:val="002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7605"/>
    <w:rPr>
      <w:b/>
      <w:bCs/>
    </w:rPr>
  </w:style>
  <w:style w:type="character" w:styleId="Emphasis">
    <w:name w:val="Emphasis"/>
    <w:basedOn w:val="DefaultParagraphFont"/>
    <w:uiPriority w:val="20"/>
    <w:qFormat/>
    <w:rsid w:val="003D76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6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E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Hartshorn</dc:creator>
  <cp:lastModifiedBy>Mark Hartshorn</cp:lastModifiedBy>
  <cp:revision>4</cp:revision>
  <cp:lastPrinted>2015-09-15T08:02:00Z</cp:lastPrinted>
  <dcterms:created xsi:type="dcterms:W3CDTF">2015-09-14T10:13:00Z</dcterms:created>
  <dcterms:modified xsi:type="dcterms:W3CDTF">2016-08-01T16:26:00Z</dcterms:modified>
</cp:coreProperties>
</file>