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65" w:rsidRDefault="00381A65" w:rsidP="00606BC3">
      <w:pPr>
        <w:rPr>
          <w:rFonts w:ascii="Arial" w:hAnsi="Arial"/>
          <w:b/>
        </w:rPr>
      </w:pPr>
      <w:r>
        <w:rPr>
          <w:rFonts w:ascii="Arial" w:hAnsi="Arial"/>
          <w:b/>
        </w:rPr>
        <w:br/>
        <w:t>Introduction</w:t>
      </w:r>
    </w:p>
    <w:p w:rsidR="00381A65" w:rsidRDefault="00381A65">
      <w:pPr>
        <w:rPr>
          <w:rFonts w:ascii="Arial" w:hAnsi="Arial"/>
        </w:rPr>
      </w:pPr>
    </w:p>
    <w:p w:rsidR="006A1CDA" w:rsidRDefault="00606BC3">
      <w:pPr>
        <w:rPr>
          <w:rFonts w:ascii="Arial" w:hAnsi="Arial"/>
        </w:rPr>
      </w:pPr>
      <w:r>
        <w:rPr>
          <w:rFonts w:ascii="Arial" w:hAnsi="Arial"/>
        </w:rPr>
        <w:t xml:space="preserve">Devon and Cornwall Counselling Hub </w:t>
      </w:r>
      <w:r w:rsidR="00381A65">
        <w:rPr>
          <w:rFonts w:ascii="Arial" w:hAnsi="Arial"/>
        </w:rPr>
        <w:t xml:space="preserve">is committed to the highest standards of openness, probity and accountability. </w:t>
      </w:r>
      <w:r w:rsidR="00381A65">
        <w:rPr>
          <w:rFonts w:ascii="Arial" w:hAnsi="Arial"/>
        </w:rPr>
        <w:br/>
      </w:r>
      <w:r w:rsidR="00381A65">
        <w:rPr>
          <w:rFonts w:ascii="Arial" w:hAnsi="Arial"/>
        </w:rPr>
        <w:br/>
        <w:t>An important aspect of accountability and transparency is a mecha</w:t>
      </w:r>
      <w:r>
        <w:rPr>
          <w:rFonts w:ascii="Arial" w:hAnsi="Arial"/>
        </w:rPr>
        <w:t>nism to enable contractors</w:t>
      </w:r>
      <w:r w:rsidR="00381A65">
        <w:rPr>
          <w:rFonts w:ascii="Arial" w:hAnsi="Arial"/>
        </w:rPr>
        <w:t xml:space="preserve"> and </w:t>
      </w:r>
      <w:r>
        <w:rPr>
          <w:rFonts w:ascii="Arial" w:hAnsi="Arial"/>
        </w:rPr>
        <w:t xml:space="preserve">learners </w:t>
      </w:r>
      <w:r w:rsidR="00381A65">
        <w:rPr>
          <w:rFonts w:ascii="Arial" w:hAnsi="Arial"/>
        </w:rPr>
        <w:t xml:space="preserve">to voice concerns in a responsible and effective manner. </w:t>
      </w:r>
      <w:r>
        <w:rPr>
          <w:rFonts w:ascii="Arial" w:hAnsi="Arial"/>
        </w:rPr>
        <w:t xml:space="preserve"> W</w:t>
      </w:r>
      <w:r w:rsidR="00381A65">
        <w:rPr>
          <w:rFonts w:ascii="Arial" w:hAnsi="Arial"/>
        </w:rPr>
        <w:t xml:space="preserve">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w:t>
      </w:r>
      <w:r>
        <w:rPr>
          <w:rFonts w:ascii="Arial" w:hAnsi="Arial"/>
        </w:rPr>
        <w:t>minor instances the course tutors or the course director</w:t>
      </w:r>
      <w:r w:rsidR="00381A65">
        <w:rPr>
          <w:rFonts w:ascii="Arial" w:hAnsi="Arial"/>
        </w:rPr>
        <w:t xml:space="preserve"> would be the appropriate person to be told). </w:t>
      </w:r>
    </w:p>
    <w:p w:rsidR="00381A65" w:rsidRDefault="00381A65">
      <w:pPr>
        <w:rPr>
          <w:rFonts w:ascii="Arial" w:hAnsi="Arial"/>
        </w:rPr>
      </w:pPr>
      <w:r>
        <w:rPr>
          <w:rFonts w:ascii="Arial" w:hAnsi="Arial"/>
        </w:rPr>
        <w:br/>
        <w:t>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Once the "whistleblowing</w:t>
      </w:r>
      <w:r w:rsidR="006A1CDA">
        <w:rPr>
          <w:rFonts w:ascii="Arial" w:hAnsi="Arial"/>
        </w:rPr>
        <w:t>”</w:t>
      </w:r>
      <w:r>
        <w:rPr>
          <w:rFonts w:ascii="Arial" w:hAnsi="Arial"/>
        </w:rPr>
        <w:t xml:space="preserve"> procedures are in place, it is reasonable to expect staff</w:t>
      </w:r>
      <w:r w:rsidR="00606BC3">
        <w:rPr>
          <w:rFonts w:ascii="Arial" w:hAnsi="Arial"/>
        </w:rPr>
        <w:t xml:space="preserve"> and learners</w:t>
      </w:r>
      <w:r>
        <w:rPr>
          <w:rFonts w:ascii="Arial" w:hAnsi="Arial"/>
        </w:rPr>
        <w:t xml:space="preserve"> to use them rather than air their complaints outside the Company.</w:t>
      </w:r>
    </w:p>
    <w:p w:rsidR="00381A65" w:rsidRDefault="00381A65">
      <w:pPr>
        <w:rPr>
          <w:rFonts w:ascii="Arial" w:hAnsi="Arial"/>
        </w:rPr>
      </w:pPr>
    </w:p>
    <w:p w:rsidR="00381A65" w:rsidRDefault="00381A65">
      <w:pPr>
        <w:rPr>
          <w:rStyle w:val="Strong"/>
          <w:rFonts w:ascii="Arial" w:hAnsi="Arial"/>
        </w:rPr>
      </w:pPr>
      <w:r>
        <w:rPr>
          <w:rStyle w:val="Strong"/>
          <w:rFonts w:ascii="Arial" w:hAnsi="Arial"/>
        </w:rPr>
        <w:t>Scope of Policy</w:t>
      </w:r>
    </w:p>
    <w:p w:rsidR="00381A65" w:rsidRDefault="00381A65">
      <w:pPr>
        <w:rPr>
          <w:rFonts w:ascii="Arial" w:hAnsi="Arial"/>
        </w:rPr>
      </w:pPr>
    </w:p>
    <w:p w:rsidR="00381A65" w:rsidRDefault="00381A65">
      <w:pPr>
        <w:rPr>
          <w:rFonts w:ascii="Arial" w:hAnsi="Arial"/>
        </w:rPr>
      </w:pPr>
      <w:r>
        <w:rPr>
          <w:rFonts w:ascii="Arial" w:hAnsi="Arial"/>
        </w:rPr>
        <w:t>This policy</w:t>
      </w:r>
      <w:r w:rsidR="00606BC3">
        <w:rPr>
          <w:rFonts w:ascii="Arial" w:hAnsi="Arial"/>
        </w:rPr>
        <w:t xml:space="preserve"> is designed to enable contractors and learners of Devon and Cornwall Counselling Hub</w:t>
      </w:r>
      <w:r>
        <w:rPr>
          <w:rFonts w:ascii="Arial" w:hAnsi="Arial"/>
        </w:rPr>
        <w:t xml:space="preserve">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rsidR="00381A65" w:rsidRDefault="00381A65">
      <w:pPr>
        <w:rPr>
          <w:rFonts w:ascii="Arial" w:hAnsi="Arial"/>
        </w:rPr>
      </w:pPr>
    </w:p>
    <w:p w:rsidR="00381A65" w:rsidRDefault="00381A65">
      <w:pPr>
        <w:numPr>
          <w:ilvl w:val="0"/>
          <w:numId w:val="1"/>
        </w:numPr>
        <w:ind w:left="720"/>
        <w:rPr>
          <w:rFonts w:ascii="Arial" w:hAnsi="Arial"/>
        </w:rPr>
      </w:pPr>
      <w:r>
        <w:rPr>
          <w:rFonts w:ascii="Arial" w:hAnsi="Arial"/>
        </w:rPr>
        <w:t xml:space="preserve">Financial malpractice or impropriety or fraud </w:t>
      </w:r>
    </w:p>
    <w:p w:rsidR="00381A65" w:rsidRDefault="00381A65">
      <w:pPr>
        <w:numPr>
          <w:ilvl w:val="0"/>
          <w:numId w:val="1"/>
        </w:numPr>
        <w:ind w:left="720"/>
        <w:rPr>
          <w:rFonts w:ascii="Arial" w:hAnsi="Arial"/>
        </w:rPr>
      </w:pPr>
      <w:r>
        <w:rPr>
          <w:rFonts w:ascii="Arial" w:hAnsi="Arial"/>
        </w:rPr>
        <w:t xml:space="preserve">Failure to comply with a legal obligation or Statutes </w:t>
      </w:r>
    </w:p>
    <w:p w:rsidR="00381A65" w:rsidRDefault="00381A65">
      <w:pPr>
        <w:numPr>
          <w:ilvl w:val="0"/>
          <w:numId w:val="1"/>
        </w:numPr>
        <w:ind w:left="720"/>
        <w:rPr>
          <w:rFonts w:ascii="Arial" w:hAnsi="Arial"/>
        </w:rPr>
      </w:pPr>
      <w:r>
        <w:rPr>
          <w:rFonts w:ascii="Arial" w:hAnsi="Arial"/>
        </w:rPr>
        <w:t xml:space="preserve">Dangers to Health &amp; Safety or the environment </w:t>
      </w:r>
    </w:p>
    <w:p w:rsidR="00381A65" w:rsidRDefault="00381A65">
      <w:pPr>
        <w:numPr>
          <w:ilvl w:val="0"/>
          <w:numId w:val="1"/>
        </w:numPr>
        <w:ind w:left="720"/>
        <w:rPr>
          <w:rFonts w:ascii="Arial" w:hAnsi="Arial"/>
        </w:rPr>
      </w:pPr>
      <w:r>
        <w:rPr>
          <w:rFonts w:ascii="Arial" w:hAnsi="Arial"/>
        </w:rPr>
        <w:t xml:space="preserve">Criminal activity </w:t>
      </w:r>
    </w:p>
    <w:p w:rsidR="00381A65" w:rsidRDefault="00381A65">
      <w:pPr>
        <w:numPr>
          <w:ilvl w:val="0"/>
          <w:numId w:val="1"/>
        </w:numPr>
        <w:ind w:left="720"/>
        <w:rPr>
          <w:rFonts w:ascii="Arial" w:hAnsi="Arial"/>
        </w:rPr>
      </w:pPr>
      <w:r>
        <w:rPr>
          <w:rFonts w:ascii="Arial" w:hAnsi="Arial"/>
        </w:rPr>
        <w:t xml:space="preserve">Improper conduct or unethical behaviour </w:t>
      </w:r>
    </w:p>
    <w:p w:rsidR="00381A65" w:rsidRDefault="00381A65">
      <w:pPr>
        <w:numPr>
          <w:ilvl w:val="0"/>
          <w:numId w:val="1"/>
        </w:numPr>
        <w:ind w:left="720"/>
        <w:rPr>
          <w:rFonts w:ascii="Arial" w:hAnsi="Arial"/>
        </w:rPr>
      </w:pPr>
      <w:r>
        <w:rPr>
          <w:rFonts w:ascii="Arial" w:hAnsi="Arial"/>
        </w:rPr>
        <w:t>Attempts to conceal any of these</w:t>
      </w:r>
    </w:p>
    <w:p w:rsidR="00381A65" w:rsidRDefault="00381A65">
      <w:pPr>
        <w:ind w:left="360"/>
        <w:rPr>
          <w:rFonts w:ascii="Arial" w:hAnsi="Arial"/>
        </w:rPr>
      </w:pPr>
    </w:p>
    <w:p w:rsidR="00381A65" w:rsidRDefault="00381A65">
      <w:pPr>
        <w:rPr>
          <w:rFonts w:ascii="Arial" w:hAnsi="Arial"/>
        </w:rPr>
      </w:pPr>
      <w:r>
        <w:rPr>
          <w:rStyle w:val="Strong"/>
          <w:rFonts w:ascii="Arial" w:hAnsi="Arial"/>
        </w:rPr>
        <w:t>Safeguards</w:t>
      </w:r>
      <w:r>
        <w:rPr>
          <w:rFonts w:ascii="Arial" w:hAnsi="Arial"/>
        </w:rPr>
        <w:br/>
      </w:r>
      <w:r>
        <w:rPr>
          <w:rFonts w:ascii="Arial" w:hAnsi="Arial"/>
        </w:rPr>
        <w:br/>
      </w:r>
      <w:r>
        <w:rPr>
          <w:rStyle w:val="Strong"/>
          <w:rFonts w:ascii="Arial" w:hAnsi="Arial"/>
        </w:rPr>
        <w:t>i. Protection</w:t>
      </w:r>
      <w:r>
        <w:rPr>
          <w:rFonts w:ascii="Arial" w:hAnsi="Arial"/>
        </w:rPr>
        <w:br/>
      </w:r>
      <w:r>
        <w:rPr>
          <w:rFonts w:ascii="Arial" w:hAnsi="Arial"/>
        </w:rPr>
        <w:br/>
        <w:t>This policy is designed to off</w:t>
      </w:r>
      <w:r w:rsidR="00606BC3">
        <w:rPr>
          <w:rFonts w:ascii="Arial" w:hAnsi="Arial"/>
        </w:rPr>
        <w:t>er protection to those contractors and learners</w:t>
      </w:r>
      <w:r>
        <w:rPr>
          <w:rFonts w:ascii="Arial" w:hAnsi="Arial"/>
        </w:rPr>
        <w:t xml:space="preserve"> of the Company who disclose such concerns provided the disclosure is made:</w:t>
      </w:r>
    </w:p>
    <w:p w:rsidR="00381A65" w:rsidRDefault="00381A65">
      <w:pPr>
        <w:rPr>
          <w:rFonts w:ascii="Arial" w:hAnsi="Arial"/>
        </w:rPr>
      </w:pPr>
    </w:p>
    <w:p w:rsidR="00381A65" w:rsidRDefault="00381A65">
      <w:pPr>
        <w:numPr>
          <w:ilvl w:val="0"/>
          <w:numId w:val="1"/>
        </w:numPr>
        <w:ind w:left="720"/>
        <w:rPr>
          <w:rFonts w:ascii="Arial" w:hAnsi="Arial"/>
        </w:rPr>
      </w:pPr>
      <w:r>
        <w:rPr>
          <w:rFonts w:ascii="Arial" w:hAnsi="Arial"/>
        </w:rPr>
        <w:t xml:space="preserve">in good faith </w:t>
      </w:r>
    </w:p>
    <w:p w:rsidR="00381A65" w:rsidRDefault="00381A65">
      <w:pPr>
        <w:numPr>
          <w:ilvl w:val="0"/>
          <w:numId w:val="1"/>
        </w:numPr>
        <w:ind w:left="720"/>
        <w:rPr>
          <w:rFonts w:ascii="Arial" w:hAnsi="Arial"/>
        </w:rPr>
      </w:pPr>
      <w:proofErr w:type="gramStart"/>
      <w:r>
        <w:rPr>
          <w:rFonts w:ascii="Arial" w:hAnsi="Arial"/>
        </w:rPr>
        <w:t>in</w:t>
      </w:r>
      <w:proofErr w:type="gramEnd"/>
      <w:r>
        <w:rPr>
          <w:rFonts w:ascii="Arial" w:hAnsi="Arial"/>
        </w:rPr>
        <w:t xml:space="preserve">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rsidR="00381A65" w:rsidRDefault="00381A65">
      <w:pPr>
        <w:ind w:left="360"/>
        <w:rPr>
          <w:rFonts w:ascii="Arial" w:hAnsi="Arial"/>
        </w:rPr>
      </w:pPr>
    </w:p>
    <w:p w:rsidR="00381A65" w:rsidRDefault="00381A65">
      <w:pPr>
        <w:ind w:left="360"/>
        <w:rPr>
          <w:rFonts w:ascii="Arial" w:hAnsi="Arial"/>
        </w:rPr>
      </w:pPr>
    </w:p>
    <w:p w:rsidR="00381A65" w:rsidRDefault="00381A65">
      <w:pPr>
        <w:rPr>
          <w:rFonts w:ascii="Arial" w:hAnsi="Arial"/>
        </w:rPr>
      </w:pPr>
      <w:r>
        <w:rPr>
          <w:rStyle w:val="Strong"/>
          <w:rFonts w:ascii="Arial" w:hAnsi="Arial"/>
        </w:rPr>
        <w:t>ii. Confidentiality</w:t>
      </w:r>
      <w:r>
        <w:rPr>
          <w:rFonts w:ascii="Arial" w:hAnsi="Arial"/>
        </w:rPr>
        <w:br/>
      </w:r>
      <w:r>
        <w:rPr>
          <w:rFonts w:ascii="Arial" w:hAnsi="Arial"/>
        </w:rPr>
        <w:br/>
      </w:r>
      <w:proofErr w:type="gramStart"/>
      <w:r>
        <w:rPr>
          <w:rFonts w:ascii="Arial" w:hAnsi="Arial"/>
        </w:rPr>
        <w:t>The</w:t>
      </w:r>
      <w:proofErr w:type="gramEnd"/>
      <w:r>
        <w:rPr>
          <w:rFonts w:ascii="Arial" w:hAnsi="Arial"/>
        </w:rPr>
        <w:t xml:space="preserv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r>
        <w:rPr>
          <w:rFonts w:ascii="Arial" w:hAnsi="Arial"/>
        </w:rPr>
        <w:br/>
      </w:r>
      <w:r>
        <w:rPr>
          <w:rFonts w:ascii="Arial" w:hAnsi="Arial"/>
        </w:rPr>
        <w:lastRenderedPageBreak/>
        <w:br/>
      </w:r>
      <w:r>
        <w:rPr>
          <w:rStyle w:val="Strong"/>
          <w:rFonts w:ascii="Arial" w:hAnsi="Arial"/>
        </w:rPr>
        <w:t>iii. Anonymous Allegations</w:t>
      </w:r>
      <w:r>
        <w:rPr>
          <w:rFonts w:ascii="Arial" w:hAnsi="Arial"/>
        </w:rPr>
        <w:br/>
      </w:r>
      <w:r>
        <w:rPr>
          <w:rFonts w:ascii="Arial" w:hAnsi="Arial"/>
        </w:rPr>
        <w:br/>
      </w:r>
      <w:proofErr w:type="gramStart"/>
      <w:r>
        <w:rPr>
          <w:rFonts w:ascii="Arial" w:hAnsi="Arial"/>
        </w:rPr>
        <w:t>This</w:t>
      </w:r>
      <w:proofErr w:type="gramEnd"/>
      <w:r>
        <w:rPr>
          <w:rFonts w:ascii="Arial" w:hAnsi="Arial"/>
        </w:rPr>
        <w:t xml:space="preserve"> policy encourages individuals to put their name to any disclosures they make. Concerns expressed anonymously are much less credible, but they may be considered at the discretion of the Company.</w:t>
      </w:r>
      <w:r>
        <w:rPr>
          <w:rFonts w:ascii="Arial" w:hAnsi="Arial"/>
        </w:rPr>
        <w:br/>
      </w:r>
      <w:r>
        <w:rPr>
          <w:rFonts w:ascii="Arial" w:hAnsi="Arial"/>
        </w:rPr>
        <w:br/>
        <w:t>In exercising this discretion, the factors to be taken into account will include:</w:t>
      </w:r>
    </w:p>
    <w:p w:rsidR="00381A65" w:rsidRDefault="00381A65">
      <w:pPr>
        <w:rPr>
          <w:rFonts w:ascii="Arial" w:hAnsi="Arial"/>
        </w:rPr>
      </w:pPr>
    </w:p>
    <w:p w:rsidR="00381A65" w:rsidRDefault="00381A65">
      <w:pPr>
        <w:numPr>
          <w:ilvl w:val="0"/>
          <w:numId w:val="1"/>
        </w:numPr>
        <w:ind w:left="720"/>
        <w:rPr>
          <w:rFonts w:ascii="Arial" w:hAnsi="Arial"/>
        </w:rPr>
      </w:pPr>
      <w:r>
        <w:rPr>
          <w:rFonts w:ascii="Arial" w:hAnsi="Arial"/>
        </w:rPr>
        <w:t xml:space="preserve">The seriousness of the issues raised </w:t>
      </w:r>
    </w:p>
    <w:p w:rsidR="00381A65" w:rsidRDefault="00381A65">
      <w:pPr>
        <w:numPr>
          <w:ilvl w:val="0"/>
          <w:numId w:val="1"/>
        </w:numPr>
        <w:ind w:left="720"/>
        <w:rPr>
          <w:rFonts w:ascii="Arial" w:hAnsi="Arial"/>
        </w:rPr>
      </w:pPr>
      <w:r>
        <w:rPr>
          <w:rFonts w:ascii="Arial" w:hAnsi="Arial"/>
        </w:rPr>
        <w:t xml:space="preserve">The credibility of the concern </w:t>
      </w:r>
    </w:p>
    <w:p w:rsidR="00381A65" w:rsidRDefault="00381A65">
      <w:pPr>
        <w:numPr>
          <w:ilvl w:val="0"/>
          <w:numId w:val="1"/>
        </w:numPr>
        <w:ind w:left="720"/>
        <w:rPr>
          <w:rFonts w:ascii="Arial" w:hAnsi="Arial"/>
        </w:rPr>
      </w:pPr>
      <w:r>
        <w:rPr>
          <w:rFonts w:ascii="Arial" w:hAnsi="Arial"/>
        </w:rPr>
        <w:t xml:space="preserve">The likelihood of confirming the allegation from attributable sources </w:t>
      </w:r>
    </w:p>
    <w:p w:rsidR="00381A65" w:rsidRDefault="00381A65">
      <w:pPr>
        <w:ind w:left="360"/>
        <w:rPr>
          <w:rFonts w:ascii="Arial" w:hAnsi="Arial"/>
        </w:rPr>
      </w:pPr>
    </w:p>
    <w:p w:rsidR="00381A65" w:rsidRDefault="00381A65">
      <w:pPr>
        <w:rPr>
          <w:rFonts w:ascii="Arial" w:hAnsi="Arial"/>
        </w:rPr>
      </w:pPr>
      <w:r>
        <w:rPr>
          <w:rStyle w:val="Strong"/>
          <w:rFonts w:ascii="Arial" w:hAnsi="Arial"/>
        </w:rPr>
        <w:t>iv. Untrue Allegations</w:t>
      </w:r>
      <w:r>
        <w:rPr>
          <w:rFonts w:ascii="Arial" w:hAnsi="Arial"/>
        </w:rPr>
        <w:br/>
      </w:r>
      <w:r>
        <w:rPr>
          <w:rFonts w:ascii="Arial" w:hAnsi="Arial"/>
        </w:rPr>
        <w:br/>
      </w:r>
      <w:proofErr w:type="gramStart"/>
      <w:r>
        <w:rPr>
          <w:rFonts w:ascii="Arial" w:hAnsi="Arial"/>
        </w:rPr>
        <w:t>If</w:t>
      </w:r>
      <w:proofErr w:type="gramEnd"/>
      <w:r>
        <w:rPr>
          <w:rFonts w:ascii="Arial" w:hAnsi="Arial"/>
        </w:rPr>
        <w:t xml:space="preserve">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rsidR="00381A65" w:rsidRDefault="00381A65">
      <w:pPr>
        <w:rPr>
          <w:rFonts w:ascii="Arial" w:hAnsi="Arial"/>
        </w:rPr>
      </w:pPr>
    </w:p>
    <w:p w:rsidR="00381A65" w:rsidRDefault="00381A65">
      <w:pPr>
        <w:rPr>
          <w:rStyle w:val="Strong"/>
          <w:rFonts w:ascii="Arial" w:hAnsi="Arial"/>
        </w:rPr>
      </w:pPr>
      <w:r>
        <w:rPr>
          <w:rStyle w:val="Strong"/>
          <w:rFonts w:ascii="Arial" w:hAnsi="Arial"/>
        </w:rPr>
        <w:t>Procedures for Making a Disclosure</w:t>
      </w:r>
    </w:p>
    <w:p w:rsidR="00381A65" w:rsidRDefault="00381A65">
      <w:pPr>
        <w:rPr>
          <w:rFonts w:ascii="Arial" w:hAnsi="Arial"/>
        </w:rPr>
      </w:pPr>
    </w:p>
    <w:p w:rsidR="00381A65" w:rsidRDefault="00381A65">
      <w:pPr>
        <w:rPr>
          <w:rFonts w:ascii="Arial" w:hAnsi="Arial"/>
        </w:rPr>
      </w:pPr>
      <w:r>
        <w:rPr>
          <w:rFonts w:ascii="Arial" w:hAnsi="Arial"/>
        </w:rPr>
        <w:t xml:space="preserve">On receipt of a complaint of malpractice, the member of staff who receives and takes note of the complaint, must pass this information as soon as is reasonably possible, to </w:t>
      </w:r>
      <w:r w:rsidR="00606BC3">
        <w:rPr>
          <w:rFonts w:ascii="Arial" w:hAnsi="Arial"/>
        </w:rPr>
        <w:t xml:space="preserve">course director </w:t>
      </w:r>
      <w:r>
        <w:rPr>
          <w:rFonts w:ascii="Arial" w:hAnsi="Arial"/>
        </w:rPr>
        <w:t>as follows:</w:t>
      </w:r>
    </w:p>
    <w:p w:rsidR="00381A65" w:rsidRDefault="00381A65">
      <w:pPr>
        <w:rPr>
          <w:rFonts w:ascii="Arial" w:hAnsi="Arial"/>
        </w:rPr>
      </w:pPr>
    </w:p>
    <w:p w:rsidR="002F14B1" w:rsidRDefault="00381A65">
      <w:pPr>
        <w:numPr>
          <w:ilvl w:val="0"/>
          <w:numId w:val="1"/>
        </w:numPr>
        <w:ind w:left="720"/>
        <w:rPr>
          <w:rFonts w:ascii="Arial" w:hAnsi="Arial"/>
        </w:rPr>
      </w:pPr>
      <w:r>
        <w:rPr>
          <w:rFonts w:ascii="Arial" w:hAnsi="Arial"/>
        </w:rPr>
        <w:t>Complaints of malpractice will be investigated by t</w:t>
      </w:r>
      <w:r w:rsidR="00606BC3">
        <w:rPr>
          <w:rFonts w:ascii="Arial" w:hAnsi="Arial"/>
        </w:rPr>
        <w:t>he course d</w:t>
      </w:r>
      <w:r>
        <w:rPr>
          <w:rFonts w:ascii="Arial" w:hAnsi="Arial"/>
        </w:rPr>
        <w:t>irector unles</w:t>
      </w:r>
      <w:r w:rsidR="00606BC3">
        <w:rPr>
          <w:rFonts w:ascii="Arial" w:hAnsi="Arial"/>
        </w:rPr>
        <w:t>s the complaint is against the d</w:t>
      </w:r>
      <w:r>
        <w:rPr>
          <w:rFonts w:ascii="Arial" w:hAnsi="Arial"/>
        </w:rPr>
        <w:t>irector or is in any way</w:t>
      </w:r>
      <w:r w:rsidR="00606BC3">
        <w:rPr>
          <w:rFonts w:ascii="Arial" w:hAnsi="Arial"/>
        </w:rPr>
        <w:t xml:space="preserve"> related to the actions of the d</w:t>
      </w:r>
      <w:r>
        <w:rPr>
          <w:rFonts w:ascii="Arial" w:hAnsi="Arial"/>
        </w:rPr>
        <w:t>irector.</w:t>
      </w:r>
    </w:p>
    <w:p w:rsidR="002F14B1" w:rsidRDefault="002F14B1" w:rsidP="002F14B1">
      <w:pPr>
        <w:ind w:left="720"/>
        <w:rPr>
          <w:rFonts w:ascii="Arial" w:hAnsi="Arial"/>
        </w:rPr>
      </w:pPr>
    </w:p>
    <w:p w:rsidR="00381A65" w:rsidRDefault="00381A65">
      <w:pPr>
        <w:numPr>
          <w:ilvl w:val="0"/>
          <w:numId w:val="1"/>
        </w:numPr>
        <w:ind w:left="720"/>
        <w:rPr>
          <w:rFonts w:ascii="Arial" w:hAnsi="Arial"/>
        </w:rPr>
      </w:pPr>
      <w:r>
        <w:rPr>
          <w:rFonts w:ascii="Arial" w:hAnsi="Arial"/>
        </w:rPr>
        <w:t xml:space="preserve"> In such cases, the </w:t>
      </w:r>
      <w:r w:rsidR="00606BC3">
        <w:rPr>
          <w:rFonts w:ascii="Arial" w:hAnsi="Arial"/>
        </w:rPr>
        <w:t>complaint should be passed to the course supervisor, Jacky Thomas.</w:t>
      </w:r>
    </w:p>
    <w:p w:rsidR="00381A65" w:rsidRDefault="00381A65">
      <w:pPr>
        <w:ind w:left="360"/>
        <w:rPr>
          <w:rFonts w:ascii="Arial" w:hAnsi="Arial"/>
        </w:rPr>
      </w:pPr>
    </w:p>
    <w:p w:rsidR="00381A65" w:rsidRDefault="00381A65" w:rsidP="002F14B1">
      <w:pPr>
        <w:rPr>
          <w:rFonts w:ascii="Arial" w:hAnsi="Arial"/>
        </w:rPr>
      </w:pPr>
      <w:r>
        <w:rPr>
          <w:rFonts w:ascii="Arial" w:hAnsi="Arial"/>
        </w:rPr>
        <w:t xml:space="preserve">Should none of the above routes be suitable or acceptable to the complainant, then the complainant may approach </w:t>
      </w:r>
      <w:r w:rsidR="002F14B1">
        <w:rPr>
          <w:rFonts w:ascii="Arial" w:hAnsi="Arial"/>
        </w:rPr>
        <w:t>the British Association for Counselling and Psychotherapy for guidance or to engage their complaints procedure.</w:t>
      </w:r>
    </w:p>
    <w:p w:rsidR="002F14B1" w:rsidRDefault="002F14B1">
      <w:pPr>
        <w:rPr>
          <w:rFonts w:ascii="Arial" w:hAnsi="Arial"/>
        </w:rPr>
      </w:pPr>
    </w:p>
    <w:p w:rsidR="00381A65" w:rsidRDefault="00381A65">
      <w:pPr>
        <w:rPr>
          <w:rFonts w:ascii="Arial" w:hAnsi="Arial"/>
        </w:rPr>
      </w:pPr>
      <w:r>
        <w:rPr>
          <w:rFonts w:ascii="Arial" w:hAnsi="Arial"/>
        </w:rPr>
        <w:t>If there is evidence of criminal activity then the investigating officer should inform the police. The Company will ensure that any internal investigation does not hinder a formal police investigation.</w:t>
      </w:r>
    </w:p>
    <w:p w:rsidR="00381A65" w:rsidRDefault="00381A65">
      <w:pPr>
        <w:rPr>
          <w:rFonts w:ascii="Arial" w:hAnsi="Arial"/>
        </w:rPr>
      </w:pPr>
    </w:p>
    <w:p w:rsidR="00381A65" w:rsidRDefault="00381A65">
      <w:pPr>
        <w:rPr>
          <w:rFonts w:ascii="Arial" w:hAnsi="Arial"/>
          <w:b/>
        </w:rPr>
      </w:pPr>
      <w:r>
        <w:rPr>
          <w:rFonts w:ascii="Arial" w:hAnsi="Arial"/>
          <w:b/>
        </w:rPr>
        <w:t>Timescales</w:t>
      </w:r>
    </w:p>
    <w:p w:rsidR="00381A65" w:rsidRDefault="00381A65">
      <w:pPr>
        <w:rPr>
          <w:rFonts w:ascii="Arial" w:hAnsi="Arial"/>
          <w:b/>
        </w:rPr>
      </w:pPr>
    </w:p>
    <w:p w:rsidR="00381A65" w:rsidRDefault="00381A65">
      <w:pPr>
        <w:rPr>
          <w:rFonts w:ascii="Arial" w:hAnsi="Arial"/>
        </w:rPr>
      </w:pPr>
      <w:r>
        <w:rPr>
          <w:rFonts w:ascii="Arial" w:hAnsi="Arial"/>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rsidR="00381A65" w:rsidRDefault="00381A65">
      <w:pPr>
        <w:rPr>
          <w:rFonts w:ascii="Arial" w:hAnsi="Arial"/>
        </w:rPr>
      </w:pPr>
    </w:p>
    <w:p w:rsidR="00381A65" w:rsidRDefault="00381A65">
      <w:pPr>
        <w:rPr>
          <w:rFonts w:ascii="Arial" w:hAnsi="Arial"/>
        </w:rPr>
      </w:pPr>
      <w:r>
        <w:rPr>
          <w:rFonts w:ascii="Arial" w:hAnsi="Arial"/>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rsidR="00381A65" w:rsidRDefault="00381A65">
      <w:pPr>
        <w:rPr>
          <w:rFonts w:ascii="Arial" w:hAnsi="Arial"/>
        </w:rPr>
      </w:pPr>
    </w:p>
    <w:p w:rsidR="00381A65" w:rsidRDefault="00381A65">
      <w:pPr>
        <w:rPr>
          <w:rFonts w:ascii="Arial" w:hAnsi="Arial"/>
        </w:rPr>
      </w:pPr>
      <w:r>
        <w:rPr>
          <w:rFonts w:ascii="Arial" w:hAnsi="Arial"/>
        </w:rPr>
        <w:t>All responses to the complainant should be in writing and sent to their home address.</w:t>
      </w:r>
    </w:p>
    <w:p w:rsidR="00381A65" w:rsidRDefault="00381A65">
      <w:pPr>
        <w:rPr>
          <w:rFonts w:ascii="Arial" w:hAnsi="Arial"/>
        </w:rPr>
      </w:pPr>
    </w:p>
    <w:p w:rsidR="00381A65" w:rsidRDefault="00381A65">
      <w:pPr>
        <w:rPr>
          <w:rFonts w:ascii="Arial" w:hAnsi="Arial"/>
        </w:rPr>
      </w:pPr>
      <w:r>
        <w:rPr>
          <w:rFonts w:ascii="Arial" w:hAnsi="Arial"/>
          <w:b/>
        </w:rPr>
        <w:t>Investigating Procedure</w:t>
      </w:r>
      <w:r>
        <w:rPr>
          <w:rFonts w:ascii="Arial" w:hAnsi="Arial"/>
        </w:rPr>
        <w:t xml:space="preserve"> </w:t>
      </w:r>
    </w:p>
    <w:p w:rsidR="00381A65" w:rsidRDefault="00381A65">
      <w:pPr>
        <w:rPr>
          <w:rFonts w:ascii="Arial" w:hAnsi="Arial"/>
        </w:rPr>
      </w:pPr>
    </w:p>
    <w:p w:rsidR="00381A65" w:rsidRDefault="00381A65">
      <w:pPr>
        <w:rPr>
          <w:rFonts w:ascii="Arial" w:hAnsi="Arial"/>
        </w:rPr>
      </w:pPr>
      <w:r>
        <w:rPr>
          <w:rFonts w:ascii="Arial" w:hAnsi="Arial"/>
        </w:rPr>
        <w:t>The investigating officer should follow these steps:</w:t>
      </w:r>
    </w:p>
    <w:p w:rsidR="00381A65" w:rsidRDefault="00381A65">
      <w:pPr>
        <w:rPr>
          <w:rFonts w:ascii="Arial" w:hAnsi="Arial"/>
        </w:rPr>
      </w:pPr>
    </w:p>
    <w:p w:rsidR="00381A65" w:rsidRDefault="00381A65">
      <w:pPr>
        <w:numPr>
          <w:ilvl w:val="0"/>
          <w:numId w:val="1"/>
        </w:numPr>
        <w:ind w:left="720"/>
        <w:rPr>
          <w:rFonts w:ascii="Arial" w:hAnsi="Arial"/>
        </w:rPr>
      </w:pPr>
      <w:r>
        <w:rPr>
          <w:rFonts w:ascii="Arial" w:hAnsi="Arial"/>
        </w:rPr>
        <w:t xml:space="preserve">Full details and clarifications of the complaint should be obtained. </w:t>
      </w:r>
    </w:p>
    <w:p w:rsidR="00381A65" w:rsidRDefault="00381A65">
      <w:pPr>
        <w:numPr>
          <w:ilvl w:val="0"/>
          <w:numId w:val="1"/>
        </w:numPr>
        <w:ind w:left="720"/>
        <w:rPr>
          <w:rFonts w:ascii="Arial" w:hAnsi="Arial"/>
        </w:rPr>
      </w:pPr>
      <w:r>
        <w:rPr>
          <w:rFonts w:ascii="Arial" w:hAnsi="Arial"/>
        </w:rPr>
        <w:t>The investigating officer s</w:t>
      </w:r>
      <w:r w:rsidR="002F14B1">
        <w:rPr>
          <w:rFonts w:ascii="Arial" w:hAnsi="Arial"/>
        </w:rPr>
        <w:t>hould inform the contractor or learner</w:t>
      </w:r>
      <w:r>
        <w:rPr>
          <w:rFonts w:ascii="Arial" w:hAnsi="Arial"/>
        </w:rPr>
        <w:t xml:space="preserve"> against whom the complaint is made as soon as is practical</w:t>
      </w:r>
      <w:r w:rsidR="002F14B1">
        <w:rPr>
          <w:rFonts w:ascii="Arial" w:hAnsi="Arial"/>
        </w:rPr>
        <w:t>ly possible. The contractor or learner</w:t>
      </w:r>
      <w:r>
        <w:rPr>
          <w:rFonts w:ascii="Arial" w:hAnsi="Arial"/>
        </w:rPr>
        <w:t xml:space="preserve"> will be informed of their right to be accomp</w:t>
      </w:r>
      <w:r w:rsidR="002F14B1">
        <w:rPr>
          <w:rFonts w:ascii="Arial" w:hAnsi="Arial"/>
        </w:rPr>
        <w:t xml:space="preserve">anied by a </w:t>
      </w:r>
      <w:r>
        <w:rPr>
          <w:rFonts w:ascii="Arial" w:hAnsi="Arial"/>
        </w:rPr>
        <w:t xml:space="preserve">representative at any future interview or hearing held under the provision of these procedures. </w:t>
      </w:r>
    </w:p>
    <w:p w:rsidR="00381A65" w:rsidRDefault="00381A65">
      <w:pPr>
        <w:numPr>
          <w:ilvl w:val="0"/>
          <w:numId w:val="1"/>
        </w:numPr>
        <w:ind w:left="720"/>
        <w:rPr>
          <w:rFonts w:ascii="Arial" w:hAnsi="Arial"/>
        </w:rPr>
      </w:pPr>
      <w:r>
        <w:rPr>
          <w:rFonts w:ascii="Arial" w:hAnsi="Arial"/>
        </w:rPr>
        <w:t>The investigating officer should</w:t>
      </w:r>
      <w:r w:rsidR="002F14B1">
        <w:rPr>
          <w:rFonts w:ascii="Arial" w:hAnsi="Arial"/>
        </w:rPr>
        <w:t xml:space="preserve"> consider the involvement of</w:t>
      </w:r>
      <w:r>
        <w:rPr>
          <w:rFonts w:ascii="Arial" w:hAnsi="Arial"/>
        </w:rPr>
        <w:t xml:space="preserve"> the Police at this stage and should consu</w:t>
      </w:r>
      <w:r w:rsidR="002F14B1">
        <w:rPr>
          <w:rFonts w:ascii="Arial" w:hAnsi="Arial"/>
        </w:rPr>
        <w:t>lt with an independent clinical supervisor and or the BACP.</w:t>
      </w:r>
    </w:p>
    <w:p w:rsidR="00381A65" w:rsidRDefault="00381A65">
      <w:pPr>
        <w:numPr>
          <w:ilvl w:val="0"/>
          <w:numId w:val="1"/>
        </w:numPr>
        <w:ind w:left="720"/>
        <w:rPr>
          <w:rFonts w:ascii="Arial" w:hAnsi="Arial"/>
        </w:rPr>
      </w:pPr>
      <w:r>
        <w:rPr>
          <w:rFonts w:ascii="Arial" w:hAnsi="Arial"/>
        </w:rPr>
        <w:t xml:space="preserve">The allegations should be fully investigated by the investigating officer with the assistance where appropriate, of other individuals / bodies. </w:t>
      </w:r>
    </w:p>
    <w:p w:rsidR="002F14B1" w:rsidRDefault="00381A65" w:rsidP="002F14B1">
      <w:pPr>
        <w:numPr>
          <w:ilvl w:val="0"/>
          <w:numId w:val="1"/>
        </w:numPr>
        <w:ind w:left="720"/>
        <w:rPr>
          <w:rFonts w:ascii="Arial" w:hAnsi="Arial"/>
        </w:rPr>
      </w:pPr>
      <w:r w:rsidRPr="002F14B1">
        <w:rPr>
          <w:rFonts w:ascii="Arial" w:hAnsi="Arial"/>
        </w:rPr>
        <w:t>A judgement concerning the complaint and validity of the complaint will be made by the investigating officer. This judgement will be detailed in a written report containing the findings of the investigations and reasons for the judgement</w:t>
      </w:r>
      <w:r w:rsidR="002F14B1">
        <w:rPr>
          <w:rFonts w:ascii="Arial" w:hAnsi="Arial"/>
        </w:rPr>
        <w:t>.</w:t>
      </w:r>
    </w:p>
    <w:p w:rsidR="00381A65" w:rsidRPr="002F14B1" w:rsidRDefault="002F14B1" w:rsidP="002F14B1">
      <w:pPr>
        <w:numPr>
          <w:ilvl w:val="0"/>
          <w:numId w:val="1"/>
        </w:numPr>
        <w:ind w:left="720"/>
        <w:rPr>
          <w:rFonts w:ascii="Arial" w:hAnsi="Arial"/>
        </w:rPr>
      </w:pPr>
      <w:r>
        <w:rPr>
          <w:rFonts w:ascii="Arial" w:hAnsi="Arial"/>
        </w:rPr>
        <w:t>A full team meeting will</w:t>
      </w:r>
      <w:r w:rsidR="00381A65" w:rsidRPr="002F14B1">
        <w:rPr>
          <w:rFonts w:ascii="Arial" w:hAnsi="Arial"/>
        </w:rPr>
        <w:t xml:space="preserve"> decide what action to take. If the complaint is shown to be justified, then they will invoke the disciplinary or other appropriate Company procedures. </w:t>
      </w:r>
    </w:p>
    <w:p w:rsidR="00381A65" w:rsidRDefault="00381A65">
      <w:pPr>
        <w:numPr>
          <w:ilvl w:val="0"/>
          <w:numId w:val="1"/>
        </w:numPr>
        <w:ind w:left="720"/>
        <w:rPr>
          <w:rFonts w:ascii="Arial" w:hAnsi="Arial"/>
        </w:rPr>
      </w:pPr>
      <w:r>
        <w:rPr>
          <w:rFonts w:ascii="Arial" w:hAnsi="Arial"/>
        </w:rPr>
        <w:t xml:space="preserve">The complainant should be kept informed of the progress of the investigations and, if appropriate, of the final outcome. </w:t>
      </w:r>
    </w:p>
    <w:p w:rsidR="00381A65" w:rsidRDefault="00381A65">
      <w:pPr>
        <w:ind w:left="360"/>
        <w:rPr>
          <w:rFonts w:ascii="Arial" w:hAnsi="Arial"/>
        </w:rPr>
      </w:pPr>
    </w:p>
    <w:p w:rsidR="00381A65" w:rsidRDefault="00381A65">
      <w:pPr>
        <w:rPr>
          <w:rFonts w:ascii="Arial" w:hAnsi="Arial"/>
        </w:rPr>
      </w:pPr>
      <w:r>
        <w:rPr>
          <w:rFonts w:ascii="Arial" w:hAnsi="Arial"/>
        </w:rPr>
        <w:t xml:space="preserve">If the complainant is not satisfied that their concern is being properly dealt with by the investigating officer, </w:t>
      </w:r>
      <w:r w:rsidR="002F14B1">
        <w:rPr>
          <w:rFonts w:ascii="Arial" w:hAnsi="Arial"/>
        </w:rPr>
        <w:t>then they can contact the BACP for further guidance and advice.</w:t>
      </w:r>
    </w:p>
    <w:p w:rsidR="00381A65" w:rsidRDefault="00381A65">
      <w:pPr>
        <w:rPr>
          <w:rFonts w:ascii="Arial" w:hAnsi="Arial"/>
        </w:rPr>
      </w:pPr>
    </w:p>
    <w:p w:rsidR="00381A65" w:rsidRDefault="00381A65">
      <w:pPr>
        <w:rPr>
          <w:rFonts w:ascii="Arial" w:hAnsi="Arial"/>
        </w:rPr>
      </w:pPr>
      <w:r>
        <w:rPr>
          <w:rFonts w:ascii="Arial" w:hAnsi="Arial"/>
        </w:rPr>
        <w:t>If the investigation finds the allegations unsubstantiated and all internal procedures have been exhausted, but the complainant is</w:t>
      </w:r>
      <w:r w:rsidR="000365A2">
        <w:rPr>
          <w:rFonts w:ascii="Arial" w:hAnsi="Arial"/>
        </w:rPr>
        <w:t xml:space="preserve"> not satisfied with the outcome</w:t>
      </w:r>
      <w:r>
        <w:rPr>
          <w:rFonts w:ascii="Arial" w:hAnsi="Arial"/>
        </w:rPr>
        <w:t xml:space="preserve"> of the investigation, the Company recognises the lawful rights of </w:t>
      </w:r>
      <w:r w:rsidR="002F14B1">
        <w:rPr>
          <w:rFonts w:ascii="Arial" w:hAnsi="Arial"/>
        </w:rPr>
        <w:t xml:space="preserve">contractors and learners </w:t>
      </w:r>
      <w:r>
        <w:rPr>
          <w:rFonts w:ascii="Arial" w:hAnsi="Arial"/>
        </w:rPr>
        <w:t>to make disclosures to prescribed persons (such as the Health and Safety Executive,</w:t>
      </w:r>
      <w:r w:rsidR="002F14B1">
        <w:rPr>
          <w:rFonts w:ascii="Arial" w:hAnsi="Arial"/>
        </w:rPr>
        <w:t xml:space="preserve"> BACP etc</w:t>
      </w:r>
      <w:r>
        <w:rPr>
          <w:rFonts w:ascii="Arial" w:hAnsi="Arial"/>
        </w:rPr>
        <w:t>), or, where justified, elsewhere.</w:t>
      </w:r>
    </w:p>
    <w:p w:rsidR="00381A65" w:rsidRDefault="00381A65">
      <w:pPr>
        <w:rPr>
          <w:rFonts w:ascii="Arial" w:hAnsi="Arial"/>
        </w:rPr>
      </w:pPr>
    </w:p>
    <w:sectPr w:rsidR="00381A65" w:rsidSect="003C4F17">
      <w:headerReference w:type="default" r:id="rId7"/>
      <w:footerReference w:type="default" r:id="rId8"/>
      <w:headerReference w:type="first" r:id="rId9"/>
      <w:footerReference w:type="first" r:id="rId10"/>
      <w:pgSz w:w="11909" w:h="16834"/>
      <w:pgMar w:top="1440" w:right="1440" w:bottom="1440" w:left="1440" w:header="720" w:footer="720" w:gutter="0"/>
      <w:paperSrc w:first="7" w:other="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945" w:rsidRDefault="00901945">
      <w:r>
        <w:separator/>
      </w:r>
    </w:p>
  </w:endnote>
  <w:endnote w:type="continuationSeparator" w:id="0">
    <w:p w:rsidR="00901945" w:rsidRDefault="00901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65" w:rsidRDefault="00381A65">
    <w:pPr>
      <w:pStyle w:val="Footer"/>
    </w:pPr>
  </w:p>
  <w:p w:rsidR="00381A65" w:rsidRPr="002F14B1" w:rsidRDefault="00381A65">
    <w:pPr>
      <w:pStyle w:val="Footer"/>
      <w:rPr>
        <w:b/>
        <w:sz w:val="24"/>
        <w:szCs w:val="24"/>
      </w:rPr>
    </w:pPr>
    <w:r>
      <w:rPr>
        <w:rFonts w:ascii="Arial" w:hAnsi="Arial"/>
        <w:i/>
        <w:sz w:val="16"/>
      </w:rPr>
      <w:tab/>
    </w:r>
    <w:r>
      <w:rPr>
        <w:rFonts w:ascii="Arial" w:hAnsi="Arial"/>
        <w:i/>
        <w:sz w:val="16"/>
      </w:rPr>
      <w:tab/>
    </w:r>
    <w:r w:rsidR="00606BC3" w:rsidRPr="002F14B1">
      <w:rPr>
        <w:rFonts w:ascii="Arial" w:hAnsi="Arial"/>
        <w:b/>
        <w:sz w:val="24"/>
        <w:szCs w:val="24"/>
      </w:rPr>
      <w:t>Reviewed 1.8.16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65" w:rsidRDefault="00381A65">
    <w:pPr>
      <w:pStyle w:val="Footer"/>
    </w:pPr>
    <w:r>
      <w:rPr>
        <w:noProof/>
      </w:rPr>
      <w:pict>
        <v:line id="_x0000_s2050" style="position:absolute;z-index:251657216" from="0,7.05pt" to="417.6pt,7.05pt" o:allowincell="f" strokeweight="4.5pt">
          <v:stroke linestyle="thickThin"/>
        </v:line>
      </w:pict>
    </w:r>
  </w:p>
  <w:p w:rsidR="00381A65" w:rsidRDefault="00381A65">
    <w:pPr>
      <w:pStyle w:val="Footer"/>
      <w:rPr>
        <w:rFonts w:ascii="Arial" w:hAnsi="Arial"/>
        <w:i/>
        <w:sz w:val="16"/>
      </w:rPr>
    </w:pPr>
    <w:r>
      <w:rPr>
        <w:rFonts w:ascii="Arial" w:hAnsi="Arial"/>
        <w:i/>
        <w:sz w:val="16"/>
      </w:rPr>
      <w:sym w:font="Symbol" w:char="F0D3"/>
    </w:r>
    <w:r w:rsidR="0010049B">
      <w:rPr>
        <w:rFonts w:ascii="Arial" w:hAnsi="Arial"/>
        <w:i/>
        <w:sz w:val="16"/>
      </w:rPr>
      <w:t xml:space="preserve"> Human Resource Solutions 2014</w:t>
    </w:r>
    <w:r>
      <w:rPr>
        <w:rFonts w:ascii="Arial" w:hAnsi="Arial"/>
        <w:i/>
        <w:sz w:val="16"/>
      </w:rPr>
      <w:tab/>
    </w:r>
    <w:r>
      <w:rPr>
        <w:rFonts w:ascii="Arial" w:hAnsi="Arial"/>
        <w:i/>
        <w:sz w:val="16"/>
      </w:rPr>
      <w:tab/>
      <w:t>www.human-resource-solutions.co.uk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945" w:rsidRDefault="00901945">
      <w:r>
        <w:separator/>
      </w:r>
    </w:p>
  </w:footnote>
  <w:footnote w:type="continuationSeparator" w:id="0">
    <w:p w:rsidR="00901945" w:rsidRDefault="00901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65" w:rsidRDefault="00381A65">
    <w:pPr>
      <w:pStyle w:val="Header"/>
    </w:pPr>
  </w:p>
  <w:p w:rsidR="00606BC3" w:rsidRDefault="00606BC3" w:rsidP="00606BC3">
    <w:pPr>
      <w:pStyle w:val="Blockquote"/>
      <w:ind w:left="0"/>
      <w:jc w:val="right"/>
      <w:rPr>
        <w:rFonts w:ascii="Arial" w:hAnsi="Arial" w:cs="Arial"/>
        <w:b/>
        <w:sz w:val="28"/>
        <w:szCs w:val="28"/>
      </w:rPr>
    </w:pPr>
    <w:r>
      <w:rPr>
        <w:rFonts w:ascii="Arial" w:hAnsi="Arial" w:cs="Arial"/>
        <w:b/>
        <w:sz w:val="28"/>
        <w:szCs w:val="28"/>
      </w:rPr>
      <w:t>Devon and Cornwall Counselling Hub</w:t>
    </w:r>
  </w:p>
  <w:p w:rsidR="00381A65" w:rsidRPr="00606BC3" w:rsidRDefault="00381A65" w:rsidP="00606BC3">
    <w:pPr>
      <w:pStyle w:val="Blockquote"/>
      <w:ind w:left="0"/>
      <w:jc w:val="right"/>
      <w:rPr>
        <w:rFonts w:ascii="Arial" w:hAnsi="Arial" w:cs="Arial"/>
        <w:b/>
        <w:sz w:val="28"/>
        <w:szCs w:val="28"/>
      </w:rPr>
    </w:pPr>
    <w:proofErr w:type="spellStart"/>
    <w:r w:rsidRPr="00606BC3">
      <w:rPr>
        <w:rFonts w:ascii="Arial" w:hAnsi="Arial" w:cs="Arial"/>
        <w:b/>
        <w:sz w:val="28"/>
        <w:szCs w:val="28"/>
      </w:rPr>
      <w:t>Whistleblowing</w:t>
    </w:r>
    <w:proofErr w:type="spellEnd"/>
    <w:r w:rsidRPr="00606BC3">
      <w:rPr>
        <w:rFonts w:ascii="Arial" w:hAnsi="Arial" w:cs="Arial"/>
        <w:b/>
        <w:sz w:val="28"/>
        <w:szCs w:val="28"/>
      </w:rPr>
      <w:t xml:space="preserve"> Policy</w:t>
    </w:r>
  </w:p>
  <w:p w:rsidR="00381A65" w:rsidRDefault="00381A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65" w:rsidRDefault="00381A65">
    <w:pPr>
      <w:pStyle w:val="Header"/>
    </w:pPr>
    <w:r>
      <w:rPr>
        <w:noProof/>
      </w:rPr>
      <w:pict>
        <v:line id="_x0000_s2049" style="position:absolute;z-index:251656192" from="0,.55pt" to="252pt,.55pt" o:allowincell="f" strokeweight="4.5pt">
          <v:stroke linestyle="thickThin"/>
        </v:line>
      </w:pict>
    </w:r>
  </w:p>
  <w:p w:rsidR="00381A65" w:rsidRDefault="006A1CDA">
    <w:pPr>
      <w:pStyle w:val="Blockquote"/>
      <w:ind w:left="0"/>
      <w:rPr>
        <w:i/>
      </w:rPr>
    </w:pPr>
    <w:r>
      <w:rPr>
        <w:rFonts w:ascii="Tw Cen MT" w:hAnsi="Tw Cen MT"/>
        <w:i/>
        <w:sz w:val="18"/>
      </w:rPr>
      <w:t>“</w:t>
    </w:r>
    <w:r w:rsidR="00381A65">
      <w:rPr>
        <w:rFonts w:ascii="Tw Cen MT" w:hAnsi="Tw Cen MT"/>
        <w:i/>
        <w:sz w:val="18"/>
      </w:rPr>
      <w:t>Whistleblowing</w:t>
    </w:r>
    <w:r>
      <w:rPr>
        <w:rFonts w:ascii="Tw Cen MT" w:hAnsi="Tw Cen MT"/>
        <w:i/>
        <w:sz w:val="18"/>
      </w:rPr>
      <w:t>”</w:t>
    </w:r>
    <w:r w:rsidR="00381A65">
      <w:rPr>
        <w:rFonts w:ascii="Tw Cen MT" w:hAnsi="Tw Cen MT"/>
        <w:i/>
        <w:sz w:val="18"/>
      </w:rPr>
      <w:t xml:space="preserve"> Policy</w:t>
    </w:r>
  </w:p>
  <w:p w:rsidR="00381A65" w:rsidRDefault="00381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9348C0"/>
    <w:multiLevelType w:val="singleLevel"/>
    <w:tmpl w:val="0809000F"/>
    <w:lvl w:ilvl="0">
      <w:start w:val="1"/>
      <w:numFmt w:val="decimal"/>
      <w:lvlText w:val="%1."/>
      <w:lvlJc w:val="left"/>
      <w:pPr>
        <w:tabs>
          <w:tab w:val="num" w:pos="360"/>
        </w:tabs>
        <w:ind w:left="360" w:hanging="360"/>
      </w:pPr>
    </w:lvl>
  </w:abstractNum>
  <w:abstractNum w:abstractNumId="2">
    <w:nsid w:val="15980DAF"/>
    <w:multiLevelType w:val="singleLevel"/>
    <w:tmpl w:val="E53CC5BA"/>
    <w:lvl w:ilvl="0">
      <w:start w:val="8"/>
      <w:numFmt w:val="decimal"/>
      <w:lvlText w:val="%1."/>
      <w:lvlJc w:val="left"/>
      <w:pPr>
        <w:tabs>
          <w:tab w:val="num" w:pos="360"/>
        </w:tabs>
        <w:ind w:left="360" w:hanging="360"/>
      </w:pPr>
    </w:lvl>
  </w:abstractNum>
  <w:abstractNum w:abstractNumId="3">
    <w:nsid w:val="32715108"/>
    <w:multiLevelType w:val="singleLevel"/>
    <w:tmpl w:val="0809000F"/>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0EF"/>
    <w:rsid w:val="000365A2"/>
    <w:rsid w:val="000A14D7"/>
    <w:rsid w:val="0010049B"/>
    <w:rsid w:val="002F14B1"/>
    <w:rsid w:val="0036104E"/>
    <w:rsid w:val="00381A65"/>
    <w:rsid w:val="003C4F17"/>
    <w:rsid w:val="00606BC3"/>
    <w:rsid w:val="006A0F1C"/>
    <w:rsid w:val="006A1CDA"/>
    <w:rsid w:val="007023CE"/>
    <w:rsid w:val="00901945"/>
    <w:rsid w:val="00963530"/>
    <w:rsid w:val="00CD30EF"/>
    <w:rsid w:val="00F928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character" w:styleId="Strong">
    <w:name w:val="Strong"/>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HRS word docs template</Template>
  <TotalTime>6</TotalTime>
  <Pages>3</Pages>
  <Words>1198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 Brogan</dc:creator>
  <cp:keywords/>
  <cp:lastModifiedBy>Mark Hartshorn</cp:lastModifiedBy>
  <cp:revision>2</cp:revision>
  <dcterms:created xsi:type="dcterms:W3CDTF">2016-08-02T13:56:00Z</dcterms:created>
  <dcterms:modified xsi:type="dcterms:W3CDTF">2016-08-02T13:56:00Z</dcterms:modified>
</cp:coreProperties>
</file>